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50AF1" w:rsidRDefault="006F0B2B">
      <w:pPr>
        <w:rPr>
          <w:sz w:val="21"/>
          <w:szCs w:val="21"/>
        </w:rPr>
      </w:pPr>
      <w:bookmarkStart w:id="0" w:name="_GoBack"/>
      <w:bookmarkEnd w:id="0"/>
      <w:r>
        <w:rPr>
          <w:sz w:val="21"/>
          <w:szCs w:val="21"/>
        </w:rPr>
        <w:t>September 4, 2019</w:t>
      </w:r>
    </w:p>
    <w:p w14:paraId="00000002" w14:textId="77777777" w:rsidR="00E50AF1" w:rsidRDefault="00E50AF1">
      <w:pPr>
        <w:rPr>
          <w:sz w:val="21"/>
          <w:szCs w:val="21"/>
        </w:rPr>
      </w:pPr>
    </w:p>
    <w:p w14:paraId="00000003" w14:textId="77777777" w:rsidR="00E50AF1" w:rsidRDefault="006F0B2B">
      <w:pPr>
        <w:rPr>
          <w:sz w:val="21"/>
          <w:szCs w:val="21"/>
        </w:rPr>
      </w:pPr>
      <w:r>
        <w:rPr>
          <w:sz w:val="21"/>
          <w:szCs w:val="21"/>
        </w:rPr>
        <w:t>Dear Third Grade Parents,</w:t>
      </w:r>
    </w:p>
    <w:p w14:paraId="00000004" w14:textId="77777777" w:rsidR="00E50AF1" w:rsidRDefault="00E50AF1">
      <w:pPr>
        <w:rPr>
          <w:sz w:val="21"/>
          <w:szCs w:val="21"/>
        </w:rPr>
      </w:pPr>
    </w:p>
    <w:p w14:paraId="00000005" w14:textId="77777777" w:rsidR="00E50AF1" w:rsidRDefault="006F0B2B">
      <w:pPr>
        <w:rPr>
          <w:sz w:val="21"/>
          <w:szCs w:val="21"/>
        </w:rPr>
      </w:pPr>
      <w:r>
        <w:rPr>
          <w:sz w:val="21"/>
          <w:szCs w:val="21"/>
        </w:rPr>
        <w:t xml:space="preserve">As you know, your child participates in Reader’s Workshop daily. This is a letter to explain the structure of the workshop model and to inform you about our reading expectations of students at home. </w:t>
      </w:r>
    </w:p>
    <w:p w14:paraId="00000006" w14:textId="77777777" w:rsidR="00E50AF1" w:rsidRDefault="00E50AF1">
      <w:pPr>
        <w:rPr>
          <w:sz w:val="21"/>
          <w:szCs w:val="21"/>
        </w:rPr>
      </w:pPr>
    </w:p>
    <w:p w14:paraId="00000007" w14:textId="77777777" w:rsidR="00E50AF1" w:rsidRDefault="006F0B2B">
      <w:pPr>
        <w:rPr>
          <w:b/>
          <w:sz w:val="21"/>
          <w:szCs w:val="21"/>
        </w:rPr>
      </w:pPr>
      <w:r>
        <w:rPr>
          <w:sz w:val="21"/>
          <w:szCs w:val="21"/>
        </w:rPr>
        <w:t>Reader’s Workshop Structure in School:</w:t>
      </w:r>
      <w:r>
        <w:rPr>
          <w:b/>
          <w:sz w:val="21"/>
          <w:szCs w:val="21"/>
        </w:rPr>
        <w:t xml:space="preserve"> </w:t>
      </w:r>
    </w:p>
    <w:p w14:paraId="00000008" w14:textId="77777777" w:rsidR="00E50AF1" w:rsidRDefault="006F0B2B">
      <w:pPr>
        <w:rPr>
          <w:sz w:val="21"/>
          <w:szCs w:val="21"/>
        </w:rPr>
      </w:pPr>
      <w:r>
        <w:rPr>
          <w:sz w:val="21"/>
          <w:szCs w:val="21"/>
        </w:rPr>
        <w:t xml:space="preserve">As a mini-lesson, the teacher uses a short text or chapter to model and practice reading comprehension strategies discussed by Lucy Calkins and Kathleen </w:t>
      </w:r>
      <w:proofErr w:type="spellStart"/>
      <w:r>
        <w:rPr>
          <w:sz w:val="21"/>
          <w:szCs w:val="21"/>
        </w:rPr>
        <w:t>Tolan</w:t>
      </w:r>
      <w:proofErr w:type="spellEnd"/>
      <w:r>
        <w:rPr>
          <w:sz w:val="21"/>
          <w:szCs w:val="21"/>
        </w:rPr>
        <w:t xml:space="preserve"> (these resources can be bought through</w:t>
      </w:r>
      <w:hyperlink r:id="rId5">
        <w:r>
          <w:rPr>
            <w:sz w:val="21"/>
            <w:szCs w:val="21"/>
          </w:rPr>
          <w:t xml:space="preserve"> </w:t>
        </w:r>
      </w:hyperlink>
      <w:hyperlink r:id="rId6">
        <w:r>
          <w:rPr>
            <w:color w:val="1155CC"/>
            <w:sz w:val="21"/>
            <w:szCs w:val="21"/>
            <w:u w:val="single"/>
          </w:rPr>
          <w:t>www.heinemann.com</w:t>
        </w:r>
      </w:hyperlink>
      <w:r>
        <w:rPr>
          <w:sz w:val="21"/>
          <w:szCs w:val="21"/>
        </w:rPr>
        <w:t xml:space="preserve">). </w:t>
      </w:r>
    </w:p>
    <w:p w14:paraId="00000009" w14:textId="77777777" w:rsidR="00E50AF1" w:rsidRDefault="00E50AF1">
      <w:pPr>
        <w:rPr>
          <w:sz w:val="21"/>
          <w:szCs w:val="21"/>
        </w:rPr>
      </w:pPr>
    </w:p>
    <w:p w14:paraId="0000000A" w14:textId="77777777" w:rsidR="00E50AF1" w:rsidRDefault="006F0B2B">
      <w:pPr>
        <w:rPr>
          <w:sz w:val="21"/>
          <w:szCs w:val="21"/>
        </w:rPr>
      </w:pPr>
      <w:r>
        <w:rPr>
          <w:sz w:val="21"/>
          <w:szCs w:val="21"/>
        </w:rPr>
        <w:t>Our students are engaging in reading workshop daily for a roughly 45 minute period. The lessons follow the workshop model: Brief, 10 minute “mini-lesson,” 30 minutes of i</w:t>
      </w:r>
      <w:r>
        <w:rPr>
          <w:sz w:val="21"/>
          <w:szCs w:val="21"/>
        </w:rPr>
        <w:t xml:space="preserve">ndependent reading time, in which the teacher circulates and meets with students, and a short lesson closure. Renowned literacy professor Richard </w:t>
      </w:r>
      <w:proofErr w:type="spellStart"/>
      <w:r>
        <w:rPr>
          <w:sz w:val="21"/>
          <w:szCs w:val="21"/>
        </w:rPr>
        <w:t>Allington</w:t>
      </w:r>
      <w:proofErr w:type="spellEnd"/>
      <w:r>
        <w:rPr>
          <w:sz w:val="21"/>
          <w:szCs w:val="21"/>
        </w:rPr>
        <w:t xml:space="preserve"> summarizes effective reading instruction as follows in </w:t>
      </w:r>
      <w:hyperlink r:id="rId7">
        <w:r>
          <w:rPr>
            <w:color w:val="1155CC"/>
            <w:sz w:val="21"/>
            <w:szCs w:val="21"/>
            <w:u w:val="single"/>
          </w:rPr>
          <w:t>this article</w:t>
        </w:r>
      </w:hyperlink>
      <w:r>
        <w:rPr>
          <w:sz w:val="21"/>
          <w:szCs w:val="21"/>
        </w:rPr>
        <w:t>:</w:t>
      </w:r>
    </w:p>
    <w:p w14:paraId="0000000B" w14:textId="77777777" w:rsidR="00E50AF1" w:rsidRDefault="006F0B2B">
      <w:pPr>
        <w:numPr>
          <w:ilvl w:val="0"/>
          <w:numId w:val="1"/>
        </w:numPr>
        <w:rPr>
          <w:sz w:val="21"/>
          <w:szCs w:val="21"/>
        </w:rPr>
      </w:pPr>
      <w:r>
        <w:rPr>
          <w:sz w:val="21"/>
          <w:szCs w:val="21"/>
        </w:rPr>
        <w:t>Students read what they choose within their reading level range.</w:t>
      </w:r>
    </w:p>
    <w:p w14:paraId="0000000C" w14:textId="77777777" w:rsidR="00E50AF1" w:rsidRDefault="006F0B2B">
      <w:pPr>
        <w:numPr>
          <w:ilvl w:val="0"/>
          <w:numId w:val="1"/>
        </w:numPr>
        <w:rPr>
          <w:sz w:val="21"/>
          <w:szCs w:val="21"/>
        </w:rPr>
      </w:pPr>
      <w:r>
        <w:rPr>
          <w:sz w:val="21"/>
          <w:szCs w:val="21"/>
        </w:rPr>
        <w:t>Students read books that they can read accurately: 96% percent accuracy.</w:t>
      </w:r>
    </w:p>
    <w:p w14:paraId="0000000D" w14:textId="77777777" w:rsidR="00E50AF1" w:rsidRDefault="006F0B2B">
      <w:pPr>
        <w:numPr>
          <w:ilvl w:val="0"/>
          <w:numId w:val="1"/>
        </w:numPr>
        <w:rPr>
          <w:sz w:val="21"/>
          <w:szCs w:val="21"/>
        </w:rPr>
      </w:pPr>
      <w:r>
        <w:rPr>
          <w:sz w:val="21"/>
          <w:szCs w:val="21"/>
        </w:rPr>
        <w:t>Students need to talk with p</w:t>
      </w:r>
      <w:r>
        <w:rPr>
          <w:sz w:val="21"/>
          <w:szCs w:val="21"/>
        </w:rPr>
        <w:t>eers about what they read.</w:t>
      </w:r>
    </w:p>
    <w:p w14:paraId="0000000E" w14:textId="77777777" w:rsidR="00E50AF1" w:rsidRDefault="006F0B2B">
      <w:pPr>
        <w:numPr>
          <w:ilvl w:val="0"/>
          <w:numId w:val="1"/>
        </w:numPr>
        <w:rPr>
          <w:sz w:val="21"/>
          <w:szCs w:val="21"/>
        </w:rPr>
      </w:pPr>
      <w:r>
        <w:rPr>
          <w:sz w:val="21"/>
          <w:szCs w:val="21"/>
        </w:rPr>
        <w:t>Students need to hear adult fluent readers read aloud daily.</w:t>
      </w:r>
    </w:p>
    <w:p w14:paraId="0000000F" w14:textId="77777777" w:rsidR="00E50AF1" w:rsidRDefault="00E50AF1">
      <w:pPr>
        <w:ind w:left="720"/>
        <w:rPr>
          <w:sz w:val="21"/>
          <w:szCs w:val="21"/>
        </w:rPr>
      </w:pPr>
    </w:p>
    <w:p w14:paraId="00000010" w14:textId="77777777" w:rsidR="00E50AF1" w:rsidRDefault="006F0B2B">
      <w:pPr>
        <w:rPr>
          <w:b/>
          <w:sz w:val="21"/>
          <w:szCs w:val="21"/>
          <w:highlight w:val="yellow"/>
        </w:rPr>
      </w:pPr>
      <w:r>
        <w:rPr>
          <w:b/>
          <w:sz w:val="21"/>
          <w:szCs w:val="21"/>
          <w:highlight w:val="yellow"/>
        </w:rPr>
        <w:t>Expectations for Home:</w:t>
      </w:r>
    </w:p>
    <w:p w14:paraId="00000011" w14:textId="77777777" w:rsidR="00E50AF1" w:rsidRDefault="006F0B2B">
      <w:pPr>
        <w:numPr>
          <w:ilvl w:val="0"/>
          <w:numId w:val="2"/>
        </w:numPr>
        <w:rPr>
          <w:b/>
          <w:sz w:val="21"/>
          <w:szCs w:val="21"/>
          <w:highlight w:val="yellow"/>
        </w:rPr>
      </w:pPr>
      <w:r>
        <w:rPr>
          <w:b/>
          <w:sz w:val="21"/>
          <w:szCs w:val="21"/>
          <w:highlight w:val="yellow"/>
        </w:rPr>
        <w:t>Book Bags go home and come back to school every day.</w:t>
      </w:r>
    </w:p>
    <w:p w14:paraId="00000012" w14:textId="77777777" w:rsidR="00E50AF1" w:rsidRDefault="006F0B2B">
      <w:pPr>
        <w:numPr>
          <w:ilvl w:val="0"/>
          <w:numId w:val="2"/>
        </w:numPr>
        <w:rPr>
          <w:b/>
          <w:sz w:val="21"/>
          <w:szCs w:val="21"/>
          <w:highlight w:val="yellow"/>
        </w:rPr>
      </w:pPr>
      <w:r>
        <w:rPr>
          <w:b/>
          <w:sz w:val="21"/>
          <w:szCs w:val="21"/>
          <w:highlight w:val="yellow"/>
        </w:rPr>
        <w:t xml:space="preserve">Students need to read for 20+ minutes and record information on  the Reading Log. </w:t>
      </w:r>
    </w:p>
    <w:p w14:paraId="00000013" w14:textId="77777777" w:rsidR="00E50AF1" w:rsidRDefault="006F0B2B">
      <w:pPr>
        <w:numPr>
          <w:ilvl w:val="0"/>
          <w:numId w:val="2"/>
        </w:numPr>
        <w:rPr>
          <w:b/>
          <w:sz w:val="21"/>
          <w:szCs w:val="21"/>
          <w:highlight w:val="yellow"/>
        </w:rPr>
      </w:pPr>
      <w:r>
        <w:rPr>
          <w:b/>
          <w:sz w:val="21"/>
          <w:szCs w:val="21"/>
          <w:highlight w:val="yellow"/>
        </w:rPr>
        <w:t>The emph</w:t>
      </w:r>
      <w:r>
        <w:rPr>
          <w:b/>
          <w:sz w:val="21"/>
          <w:szCs w:val="21"/>
          <w:highlight w:val="yellow"/>
        </w:rPr>
        <w:t xml:space="preserve">asis is on reading </w:t>
      </w:r>
      <w:r>
        <w:rPr>
          <w:b/>
          <w:i/>
          <w:sz w:val="21"/>
          <w:szCs w:val="21"/>
          <w:highlight w:val="yellow"/>
        </w:rPr>
        <w:t>volume</w:t>
      </w:r>
      <w:r>
        <w:rPr>
          <w:b/>
          <w:sz w:val="21"/>
          <w:szCs w:val="21"/>
          <w:highlight w:val="yellow"/>
        </w:rPr>
        <w:t xml:space="preserve"> to practice skills and improve comprehension. </w:t>
      </w:r>
    </w:p>
    <w:p w14:paraId="00000014" w14:textId="77777777" w:rsidR="00E50AF1" w:rsidRDefault="006F0B2B">
      <w:pPr>
        <w:numPr>
          <w:ilvl w:val="0"/>
          <w:numId w:val="2"/>
        </w:numPr>
        <w:rPr>
          <w:b/>
          <w:sz w:val="21"/>
          <w:szCs w:val="21"/>
          <w:highlight w:val="yellow"/>
        </w:rPr>
      </w:pPr>
      <w:r>
        <w:rPr>
          <w:b/>
          <w:sz w:val="21"/>
          <w:szCs w:val="21"/>
          <w:highlight w:val="yellow"/>
        </w:rPr>
        <w:t>Students will get reading homework as well, which will need to be completed by the following day unless a different day is specified.</w:t>
      </w:r>
    </w:p>
    <w:p w14:paraId="00000015" w14:textId="77777777" w:rsidR="00E50AF1" w:rsidRDefault="006F0B2B">
      <w:pPr>
        <w:numPr>
          <w:ilvl w:val="0"/>
          <w:numId w:val="2"/>
        </w:numPr>
        <w:rPr>
          <w:b/>
          <w:sz w:val="21"/>
          <w:szCs w:val="21"/>
          <w:highlight w:val="yellow"/>
        </w:rPr>
      </w:pPr>
      <w:r>
        <w:rPr>
          <w:b/>
          <w:sz w:val="21"/>
          <w:szCs w:val="21"/>
          <w:highlight w:val="yellow"/>
        </w:rPr>
        <w:t>Adults will model reading habits at home to share</w:t>
      </w:r>
      <w:r>
        <w:rPr>
          <w:b/>
          <w:sz w:val="21"/>
          <w:szCs w:val="21"/>
          <w:highlight w:val="yellow"/>
        </w:rPr>
        <w:t xml:space="preserve"> in the journey of reading. </w:t>
      </w:r>
    </w:p>
    <w:p w14:paraId="00000016" w14:textId="77777777" w:rsidR="00E50AF1" w:rsidRDefault="00E50AF1">
      <w:pPr>
        <w:rPr>
          <w:sz w:val="21"/>
          <w:szCs w:val="21"/>
        </w:rPr>
      </w:pPr>
    </w:p>
    <w:p w14:paraId="00000017" w14:textId="77777777" w:rsidR="00E50AF1" w:rsidRDefault="006F0B2B">
      <w:pPr>
        <w:rPr>
          <w:rFonts w:ascii="Verdana" w:eastAsia="Verdana" w:hAnsi="Verdana" w:cs="Verdana"/>
          <w:sz w:val="21"/>
          <w:szCs w:val="21"/>
        </w:rPr>
      </w:pPr>
      <w:r>
        <w:rPr>
          <w:sz w:val="21"/>
          <w:szCs w:val="21"/>
        </w:rPr>
        <w:t>Students will borrow classroom books to read as well as from the school library. To support their reading volume, you can bring them to the public library, book store, or purchase books online. If you do the latter, consider d</w:t>
      </w:r>
      <w:r>
        <w:rPr>
          <w:sz w:val="21"/>
          <w:szCs w:val="21"/>
        </w:rPr>
        <w:t xml:space="preserve">onating books to the classroom after your child has finished reading them. You can download the free app </w:t>
      </w:r>
      <w:hyperlink r:id="rId8">
        <w:r>
          <w:rPr>
            <w:color w:val="1155CC"/>
            <w:sz w:val="21"/>
            <w:szCs w:val="21"/>
            <w:u w:val="single"/>
          </w:rPr>
          <w:t>Book Wizard</w:t>
        </w:r>
      </w:hyperlink>
      <w:r>
        <w:rPr>
          <w:sz w:val="21"/>
          <w:szCs w:val="21"/>
        </w:rPr>
        <w:t xml:space="preserve"> </w:t>
      </w:r>
      <w:r>
        <w:rPr>
          <w:rFonts w:ascii="Verdana" w:eastAsia="Verdana" w:hAnsi="Verdana" w:cs="Verdana"/>
          <w:sz w:val="21"/>
          <w:szCs w:val="21"/>
        </w:rPr>
        <w:t>to find “just right” books for your child. When you scan the barcodes of bo</w:t>
      </w:r>
      <w:r>
        <w:rPr>
          <w:rFonts w:ascii="Verdana" w:eastAsia="Verdana" w:hAnsi="Verdana" w:cs="Verdana"/>
          <w:sz w:val="21"/>
          <w:szCs w:val="21"/>
        </w:rPr>
        <w:t>oks, it can tell you the guided reading levels (GRL) of the books that range from A to Z.  FYI, it will not work for all books.</w:t>
      </w:r>
    </w:p>
    <w:p w14:paraId="00000018" w14:textId="77777777" w:rsidR="00E50AF1" w:rsidRDefault="00E50AF1">
      <w:pPr>
        <w:rPr>
          <w:rFonts w:ascii="Verdana" w:eastAsia="Verdana" w:hAnsi="Verdana" w:cs="Verdana"/>
          <w:sz w:val="21"/>
          <w:szCs w:val="21"/>
        </w:rPr>
      </w:pPr>
    </w:p>
    <w:p w14:paraId="00000019" w14:textId="77777777" w:rsidR="00E50AF1" w:rsidRDefault="006F0B2B">
      <w:pPr>
        <w:rPr>
          <w:rFonts w:ascii="Verdana" w:eastAsia="Verdana" w:hAnsi="Verdana" w:cs="Verdana"/>
          <w:color w:val="1CA0C8"/>
          <w:sz w:val="21"/>
          <w:szCs w:val="21"/>
          <w:u w:val="single"/>
        </w:rPr>
      </w:pPr>
      <w:r>
        <w:rPr>
          <w:rFonts w:ascii="Verdana" w:eastAsia="Verdana" w:hAnsi="Verdana" w:cs="Verdana"/>
          <w:sz w:val="21"/>
          <w:szCs w:val="21"/>
        </w:rPr>
        <w:t xml:space="preserve">It is our belief that this will be the year your child becomes a life-long reader! </w:t>
      </w:r>
      <w:r>
        <w:fldChar w:fldCharType="begin"/>
      </w:r>
      <w:r>
        <w:instrText xml:space="preserve"> HYPERLINK "</w:instrText>
      </w:r>
      <w:r>
        <w:instrText xml:space="preserve">https://www.scholastic.com/bookwizardmobile/" </w:instrText>
      </w:r>
      <w:r>
        <w:fldChar w:fldCharType="separate"/>
      </w:r>
    </w:p>
    <w:p w14:paraId="0000001A" w14:textId="77777777" w:rsidR="00E50AF1" w:rsidRDefault="006F0B2B">
      <w:pPr>
        <w:rPr>
          <w:sz w:val="21"/>
          <w:szCs w:val="21"/>
        </w:rPr>
      </w:pPr>
      <w:r>
        <w:fldChar w:fldCharType="end"/>
      </w:r>
    </w:p>
    <w:p w14:paraId="0000001B" w14:textId="77777777" w:rsidR="00E50AF1" w:rsidRDefault="006F0B2B">
      <w:pPr>
        <w:rPr>
          <w:sz w:val="21"/>
          <w:szCs w:val="21"/>
        </w:rPr>
      </w:pPr>
      <w:r>
        <w:rPr>
          <w:sz w:val="21"/>
          <w:szCs w:val="21"/>
        </w:rPr>
        <w:t>Sincerely,</w:t>
      </w:r>
    </w:p>
    <w:p w14:paraId="0000001C" w14:textId="77777777" w:rsidR="00E50AF1" w:rsidRDefault="006F0B2B">
      <w:pPr>
        <w:rPr>
          <w:sz w:val="21"/>
          <w:szCs w:val="21"/>
        </w:rPr>
      </w:pPr>
      <w:r>
        <w:rPr>
          <w:sz w:val="21"/>
          <w:szCs w:val="21"/>
        </w:rPr>
        <w:t xml:space="preserve">Mrs. Min, Ms. </w:t>
      </w:r>
      <w:proofErr w:type="spellStart"/>
      <w:r>
        <w:rPr>
          <w:sz w:val="21"/>
          <w:szCs w:val="21"/>
        </w:rPr>
        <w:t>Momii</w:t>
      </w:r>
      <w:proofErr w:type="spellEnd"/>
      <w:r>
        <w:rPr>
          <w:sz w:val="21"/>
          <w:szCs w:val="21"/>
        </w:rPr>
        <w:t xml:space="preserve">, Mr. Nutter, Ms. </w:t>
      </w:r>
      <w:proofErr w:type="spellStart"/>
      <w:r>
        <w:rPr>
          <w:sz w:val="21"/>
          <w:szCs w:val="21"/>
        </w:rPr>
        <w:t>Tapec</w:t>
      </w:r>
      <w:proofErr w:type="spellEnd"/>
      <w:r>
        <w:rPr>
          <w:sz w:val="21"/>
          <w:szCs w:val="21"/>
        </w:rPr>
        <w:t>, and Mrs. Wong</w:t>
      </w:r>
    </w:p>
    <w:p w14:paraId="0000001D" w14:textId="77777777" w:rsidR="00E50AF1" w:rsidRDefault="00E50AF1">
      <w:pPr>
        <w:rPr>
          <w:sz w:val="21"/>
          <w:szCs w:val="21"/>
        </w:rPr>
      </w:pPr>
    </w:p>
    <w:p w14:paraId="0000001E" w14:textId="77777777" w:rsidR="00E50AF1" w:rsidRDefault="00E50AF1"/>
    <w:sectPr w:rsidR="00E50AF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077D0"/>
    <w:multiLevelType w:val="multilevel"/>
    <w:tmpl w:val="729C5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47B737C"/>
    <w:multiLevelType w:val="multilevel"/>
    <w:tmpl w:val="345E53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F1"/>
    <w:rsid w:val="006F0B2B"/>
    <w:rsid w:val="00E50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 TargetMode="External"/><Relationship Id="rId6" Type="http://schemas.openxmlformats.org/officeDocument/2006/relationships/hyperlink" Target="http://www.amazon.com" TargetMode="External"/><Relationship Id="rId7" Type="http://schemas.openxmlformats.org/officeDocument/2006/relationships/hyperlink" Target="http://www.ascd.org/publications/educational-leadership/mar12/vol69/num06/Every-Child,-Every-Day.aspx" TargetMode="External"/><Relationship Id="rId8" Type="http://schemas.openxmlformats.org/officeDocument/2006/relationships/hyperlink" Target="https://www.scholastic.com/bookwizardmobil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Macintosh Word</Application>
  <DocSecurity>0</DocSecurity>
  <Lines>18</Lines>
  <Paragraphs>5</Paragraphs>
  <ScaleCrop>false</ScaleCrop>
  <LinksUpToDate>false</LinksUpToDate>
  <CharactersWithSpaces>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2019-09-03T22:57:00Z</dcterms:created>
  <dcterms:modified xsi:type="dcterms:W3CDTF">2019-09-03T22:57:00Z</dcterms:modified>
</cp:coreProperties>
</file>